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6B0" w:rsidRPr="00BD16B0" w:rsidRDefault="00BD16B0" w:rsidP="00BD16B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16B0">
        <w:rPr>
          <w:rFonts w:ascii="Times New Roman" w:hAnsi="Times New Roman" w:cs="Times New Roman"/>
          <w:b/>
          <w:sz w:val="28"/>
          <w:szCs w:val="28"/>
        </w:rPr>
        <w:t xml:space="preserve">Игорь Артамонов рассказал об экспортном потенциале региона министру сельского хозяйства </w:t>
      </w:r>
    </w:p>
    <w:p w:rsidR="000C7E77" w:rsidRDefault="00BD16B0" w:rsidP="00BD16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16B0">
        <w:rPr>
          <w:rFonts w:ascii="Times New Roman" w:hAnsi="Times New Roman" w:cs="Times New Roman"/>
          <w:sz w:val="28"/>
          <w:szCs w:val="28"/>
        </w:rPr>
        <w:t xml:space="preserve">06.02.2019 </w:t>
      </w:r>
    </w:p>
    <w:p w:rsidR="000C7E77" w:rsidRDefault="00BD16B0" w:rsidP="00BD16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D16B0">
        <w:rPr>
          <w:rFonts w:ascii="Times New Roman" w:hAnsi="Times New Roman" w:cs="Times New Roman"/>
          <w:sz w:val="28"/>
          <w:szCs w:val="28"/>
        </w:rPr>
        <w:t>Врио</w:t>
      </w:r>
      <w:proofErr w:type="spellEnd"/>
      <w:r w:rsidRPr="00BD16B0">
        <w:rPr>
          <w:rFonts w:ascii="Times New Roman" w:hAnsi="Times New Roman" w:cs="Times New Roman"/>
          <w:sz w:val="28"/>
          <w:szCs w:val="28"/>
        </w:rPr>
        <w:t xml:space="preserve"> главы региона Игорь Артамонов выступил в Туле с докладом на совещании по вопросам развития экспортного потенциала агропромышленного комплекса России. В заседании также приняли участие руководители Минсельхоза РФ, субъектов ЦФО, профильные министры регионов, представители сельхозпредприятий и крупного банка. </w:t>
      </w:r>
    </w:p>
    <w:p w:rsidR="000C7E77" w:rsidRDefault="00BD16B0" w:rsidP="00BD16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16B0">
        <w:rPr>
          <w:rFonts w:ascii="Times New Roman" w:hAnsi="Times New Roman" w:cs="Times New Roman"/>
          <w:sz w:val="28"/>
          <w:szCs w:val="28"/>
        </w:rPr>
        <w:t xml:space="preserve">Заместитель полномочного представителя Президента РФ в Центральном федеральном округе Артур </w:t>
      </w:r>
      <w:proofErr w:type="spellStart"/>
      <w:r w:rsidRPr="00BD16B0">
        <w:rPr>
          <w:rFonts w:ascii="Times New Roman" w:hAnsi="Times New Roman" w:cs="Times New Roman"/>
          <w:sz w:val="28"/>
          <w:szCs w:val="28"/>
        </w:rPr>
        <w:t>Ниязметов</w:t>
      </w:r>
      <w:proofErr w:type="spellEnd"/>
      <w:r w:rsidRPr="00BD16B0">
        <w:rPr>
          <w:rFonts w:ascii="Times New Roman" w:hAnsi="Times New Roman" w:cs="Times New Roman"/>
          <w:sz w:val="28"/>
          <w:szCs w:val="28"/>
        </w:rPr>
        <w:t xml:space="preserve"> отметил, что развитие экспорта сельскохозяйственной продукции – одна из стратегических задач, которую поставил глава государства Владимир Путин. </w:t>
      </w:r>
    </w:p>
    <w:p w:rsidR="000C7E77" w:rsidRDefault="00BD16B0" w:rsidP="00BD16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16B0">
        <w:rPr>
          <w:rFonts w:ascii="Times New Roman" w:hAnsi="Times New Roman" w:cs="Times New Roman"/>
          <w:sz w:val="28"/>
          <w:szCs w:val="28"/>
        </w:rPr>
        <w:t xml:space="preserve">Было подчеркнуто, что для достижения цели необходимо увеличивать объем экспортных поставок в среднем на 11% ежегодно. По итогам прошлого года рост экспорта в АПК ЦФО составил 16%. Для обеспечения дальнейшего роста потребуются совместные усилия органов исполнительной власти и </w:t>
      </w:r>
      <w:proofErr w:type="spellStart"/>
      <w:proofErr w:type="gramStart"/>
      <w:r w:rsidRPr="00BD16B0">
        <w:rPr>
          <w:rFonts w:ascii="Times New Roman" w:hAnsi="Times New Roman" w:cs="Times New Roman"/>
          <w:sz w:val="28"/>
          <w:szCs w:val="28"/>
        </w:rPr>
        <w:t>бизнес-структур</w:t>
      </w:r>
      <w:proofErr w:type="spellEnd"/>
      <w:proofErr w:type="gramEnd"/>
      <w:r w:rsidRPr="00BD16B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C7E77" w:rsidRDefault="00BD16B0" w:rsidP="00BD16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16B0">
        <w:rPr>
          <w:rFonts w:ascii="Times New Roman" w:hAnsi="Times New Roman" w:cs="Times New Roman"/>
          <w:sz w:val="28"/>
          <w:szCs w:val="28"/>
        </w:rPr>
        <w:t xml:space="preserve">Министр сельского хозяйства РФ Дмитрий Патрушев сообщил, что в прошлом году больше всего экспортировалось зерно. И, по прогнозам, к 2024 году зерновые культуры сохранят свое лидерство. Второе место разделяют </w:t>
      </w:r>
      <w:proofErr w:type="spellStart"/>
      <w:proofErr w:type="gramStart"/>
      <w:r w:rsidRPr="00BD16B0">
        <w:rPr>
          <w:rFonts w:ascii="Times New Roman" w:hAnsi="Times New Roman" w:cs="Times New Roman"/>
          <w:sz w:val="28"/>
          <w:szCs w:val="28"/>
        </w:rPr>
        <w:t>масло-жировая</w:t>
      </w:r>
      <w:proofErr w:type="spellEnd"/>
      <w:proofErr w:type="gramEnd"/>
      <w:r w:rsidRPr="00BD16B0">
        <w:rPr>
          <w:rFonts w:ascii="Times New Roman" w:hAnsi="Times New Roman" w:cs="Times New Roman"/>
          <w:sz w:val="28"/>
          <w:szCs w:val="28"/>
        </w:rPr>
        <w:t xml:space="preserve"> продукция и продукция пищевой и перерабатывающей промышленности.</w:t>
      </w:r>
      <w:r w:rsidR="000C7E77">
        <w:rPr>
          <w:rFonts w:ascii="Times New Roman" w:hAnsi="Times New Roman" w:cs="Times New Roman"/>
          <w:sz w:val="28"/>
          <w:szCs w:val="28"/>
        </w:rPr>
        <w:t xml:space="preserve"> </w:t>
      </w:r>
      <w:r w:rsidRPr="00BD16B0">
        <w:rPr>
          <w:rFonts w:ascii="Times New Roman" w:hAnsi="Times New Roman" w:cs="Times New Roman"/>
          <w:sz w:val="28"/>
          <w:szCs w:val="28"/>
        </w:rPr>
        <w:t>Министр уверенно заявил, что Центральный федеральный округ является драйвером развития А</w:t>
      </w:r>
      <w:proofErr w:type="gramStart"/>
      <w:r w:rsidRPr="00BD16B0">
        <w:rPr>
          <w:rFonts w:ascii="Times New Roman" w:hAnsi="Times New Roman" w:cs="Times New Roman"/>
          <w:sz w:val="28"/>
          <w:szCs w:val="28"/>
        </w:rPr>
        <w:t>ПК стр</w:t>
      </w:r>
      <w:proofErr w:type="gramEnd"/>
      <w:r w:rsidRPr="00BD16B0">
        <w:rPr>
          <w:rFonts w:ascii="Times New Roman" w:hAnsi="Times New Roman" w:cs="Times New Roman"/>
          <w:sz w:val="28"/>
          <w:szCs w:val="28"/>
        </w:rPr>
        <w:t xml:space="preserve">аны и на него возложены большие задачи по наращиванию экспорта сельхозпродукции. </w:t>
      </w:r>
    </w:p>
    <w:p w:rsidR="00BD16B0" w:rsidRDefault="00BD16B0" w:rsidP="00BD16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16B0">
        <w:rPr>
          <w:rFonts w:ascii="Times New Roman" w:hAnsi="Times New Roman" w:cs="Times New Roman"/>
          <w:sz w:val="28"/>
          <w:szCs w:val="28"/>
        </w:rPr>
        <w:t xml:space="preserve">А Игорь Артамонов отметил в своем докладе, что активное развитие в Липецкой области отрасли АПК привело к серьезному росту экспорта сельхозпродукции и продукции ее переработки — с 70 миллионов долларов в 2015 году до 324,7 миллионов долларов в 2018 году (рост в 4,6 раза). Во исполнение майских указов Президента РФ в Липецкой области разработан региональный проект «Экспорт продукции АПК». Он предусматривает увеличение производства масличных культур и рост объемов производства растительных масел на 37,4% и 53,3%. </w:t>
      </w:r>
    </w:p>
    <w:p w:rsidR="00BD16B0" w:rsidRDefault="00BD16B0" w:rsidP="00BD16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16B0">
        <w:rPr>
          <w:rFonts w:ascii="Times New Roman" w:hAnsi="Times New Roman" w:cs="Times New Roman"/>
          <w:sz w:val="28"/>
          <w:szCs w:val="28"/>
        </w:rPr>
        <w:t xml:space="preserve">«В 2024 году область планирует поставить на экспорт более 200 тысяч тонн подсолнечного, соевого, рапсового и льняного масла», — уточнил Игорь Артамонов. </w:t>
      </w:r>
    </w:p>
    <w:p w:rsidR="00BD16B0" w:rsidRDefault="00BD16B0" w:rsidP="00BD16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16B0">
        <w:rPr>
          <w:rFonts w:ascii="Times New Roman" w:hAnsi="Times New Roman" w:cs="Times New Roman"/>
          <w:sz w:val="28"/>
          <w:szCs w:val="28"/>
        </w:rPr>
        <w:t>Вторым по значению в структуре экспорта сельхозпродукции является зерно.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16B0" w:rsidRPr="00BD16B0" w:rsidRDefault="00BD16B0" w:rsidP="00BD16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16B0">
        <w:rPr>
          <w:rFonts w:ascii="Times New Roman" w:hAnsi="Times New Roman" w:cs="Times New Roman"/>
          <w:sz w:val="28"/>
          <w:szCs w:val="28"/>
        </w:rPr>
        <w:t>В 2018 году его поставки в страны ближнего и дальнего зарубежья, по предварительным оценкам, составят 533,2 тысяч тонн на сумму почти 90 миллионов долларов.  </w:t>
      </w:r>
    </w:p>
    <w:p w:rsidR="00BD16B0" w:rsidRPr="00BD16B0" w:rsidRDefault="00BD16B0" w:rsidP="00BD16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16B0">
        <w:rPr>
          <w:rFonts w:ascii="Times New Roman" w:hAnsi="Times New Roman" w:cs="Times New Roman"/>
          <w:sz w:val="28"/>
          <w:szCs w:val="28"/>
        </w:rPr>
        <w:t>Источник: сайт областной администрации</w:t>
      </w:r>
    </w:p>
    <w:p w:rsidR="00BD16B0" w:rsidRPr="00BD16B0" w:rsidRDefault="00BD16B0" w:rsidP="00BD16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16B0">
        <w:rPr>
          <w:rFonts w:ascii="Times New Roman" w:hAnsi="Times New Roman" w:cs="Times New Roman"/>
          <w:sz w:val="28"/>
          <w:szCs w:val="28"/>
        </w:rPr>
        <w:t>Источник: ГТРК «Липецк» - </w:t>
      </w:r>
      <w:hyperlink r:id="rId4" w:history="1">
        <w:r w:rsidRPr="00BD16B0">
          <w:rPr>
            <w:rStyle w:val="a4"/>
            <w:rFonts w:ascii="Times New Roman" w:hAnsi="Times New Roman" w:cs="Times New Roman"/>
            <w:sz w:val="28"/>
            <w:szCs w:val="28"/>
          </w:rPr>
          <w:t>https://vesti-lipetsk.ru/igor-artamonov-rasskazal-ob-eksportnom-potenciale-regiona-ministru-selskogo-xozyajstva/</w:t>
        </w:r>
      </w:hyperlink>
    </w:p>
    <w:p w:rsidR="00BD16B0" w:rsidRPr="00BD16B0" w:rsidRDefault="00BD16B0" w:rsidP="00BD16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3DE9" w:rsidRPr="00BD16B0" w:rsidRDefault="00F33DE9" w:rsidP="00BD16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16B0" w:rsidRPr="00BD16B0" w:rsidRDefault="00BD16B0" w:rsidP="00BD16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D16B0" w:rsidRPr="00BD16B0" w:rsidSect="00F33D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revisionView w:inkAnnotations="0"/>
  <w:defaultTabStop w:val="708"/>
  <w:characterSpacingControl w:val="doNotCompress"/>
  <w:savePreviewPicture/>
  <w:compat/>
  <w:rsids>
    <w:rsidRoot w:val="00BD16B0"/>
    <w:rsid w:val="000C7E77"/>
    <w:rsid w:val="00BD16B0"/>
    <w:rsid w:val="00F33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D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D16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D16B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05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5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vesti-lipetsk.ru/igor-artamonov-rasskazal-ob-eksportnom-potenciale-regiona-ministru-selskogo-xozyajstv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393</Words>
  <Characters>2243</Characters>
  <Application>Microsoft Office Word</Application>
  <DocSecurity>0</DocSecurity>
  <Lines>18</Lines>
  <Paragraphs>5</Paragraphs>
  <ScaleCrop>false</ScaleCrop>
  <Company/>
  <LinksUpToDate>false</LinksUpToDate>
  <CharactersWithSpaces>2631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БурлаковаНА</dc:creator>
  <cp:lastModifiedBy>БурлаковаНА</cp:lastModifiedBy>
  <cp:revision>2</cp:revision>
  <dcterms:created xsi:type="dcterms:W3CDTF">2019-02-11T06:18:00Z</dcterms:created>
  <dcterms:modified xsi:type="dcterms:W3CDTF">2019-02-11T06:21:00Z</dcterms:modified>
</cp:coreProperties>
</file>