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22" w:rsidRPr="00B76A22" w:rsidRDefault="00B76A22" w:rsidP="00B76A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A22">
        <w:rPr>
          <w:rFonts w:ascii="Times New Roman" w:hAnsi="Times New Roman" w:cs="Times New Roman"/>
          <w:b/>
          <w:sz w:val="28"/>
          <w:szCs w:val="28"/>
        </w:rPr>
        <w:t xml:space="preserve">За 5 лет объем экспорта АПК достигнет 6,6 </w:t>
      </w:r>
      <w:proofErr w:type="spellStart"/>
      <w:proofErr w:type="gramStart"/>
      <w:r w:rsidRPr="00B76A22">
        <w:rPr>
          <w:rFonts w:ascii="Times New Roman" w:hAnsi="Times New Roman" w:cs="Times New Roman"/>
          <w:b/>
          <w:sz w:val="28"/>
          <w:szCs w:val="28"/>
        </w:rPr>
        <w:t>млрд</w:t>
      </w:r>
      <w:proofErr w:type="spellEnd"/>
      <w:proofErr w:type="gramEnd"/>
      <w:r w:rsidRPr="00B76A22">
        <w:rPr>
          <w:rFonts w:ascii="Times New Roman" w:hAnsi="Times New Roman" w:cs="Times New Roman"/>
          <w:b/>
          <w:sz w:val="28"/>
          <w:szCs w:val="28"/>
        </w:rPr>
        <w:t xml:space="preserve"> $ в год </w:t>
      </w:r>
    </w:p>
    <w:p w:rsidR="00B76A22" w:rsidRDefault="00B76A22" w:rsidP="00B7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A22">
        <w:rPr>
          <w:rFonts w:ascii="Times New Roman" w:hAnsi="Times New Roman" w:cs="Times New Roman"/>
          <w:sz w:val="28"/>
          <w:szCs w:val="28"/>
        </w:rPr>
        <w:t xml:space="preserve">09.02.2019 15:02 </w:t>
      </w:r>
    </w:p>
    <w:p w:rsidR="00173C3A" w:rsidRPr="00173C3A" w:rsidRDefault="00B76A22" w:rsidP="00B76A2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3C3A">
        <w:rPr>
          <w:rFonts w:ascii="Times New Roman" w:hAnsi="Times New Roman" w:cs="Times New Roman"/>
          <w:i/>
          <w:sz w:val="28"/>
          <w:szCs w:val="28"/>
        </w:rPr>
        <w:t xml:space="preserve">Министр сельского хозяйства Дмитрий Патрушев заявил, что в 2018 году рост поставок российской сельхозпродукции, сырья и продовольствия на зарубежные рынки вырос на 20% и составил 25,9 </w:t>
      </w:r>
      <w:proofErr w:type="spellStart"/>
      <w:proofErr w:type="gramStart"/>
      <w:r w:rsidRPr="00173C3A">
        <w:rPr>
          <w:rFonts w:ascii="Times New Roman" w:hAnsi="Times New Roman" w:cs="Times New Roman"/>
          <w:i/>
          <w:sz w:val="28"/>
          <w:szCs w:val="28"/>
        </w:rPr>
        <w:t>млрд</w:t>
      </w:r>
      <w:proofErr w:type="spellEnd"/>
      <w:proofErr w:type="gramEnd"/>
      <w:r w:rsidRPr="00173C3A">
        <w:rPr>
          <w:rFonts w:ascii="Times New Roman" w:hAnsi="Times New Roman" w:cs="Times New Roman"/>
          <w:i/>
          <w:sz w:val="28"/>
          <w:szCs w:val="28"/>
        </w:rPr>
        <w:t xml:space="preserve"> долларов. При этом более 40% в структуре экспорта приходится на зерно.   </w:t>
      </w:r>
    </w:p>
    <w:p w:rsidR="00173C3A" w:rsidRDefault="00B76A22" w:rsidP="00B7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A22">
        <w:rPr>
          <w:rFonts w:ascii="Times New Roman" w:hAnsi="Times New Roman" w:cs="Times New Roman"/>
          <w:sz w:val="28"/>
          <w:szCs w:val="28"/>
        </w:rPr>
        <w:t xml:space="preserve">Согласно прогнозам Минсельхоза, зерновые останутся лидерами экспорта в ближайшие годы. В то же время Россия планирует увеличивать поставки и по другим направлениям. Так, возрастет роль масложировой продукции, экспорт которой к 2024 году должен составить 8,6 </w:t>
      </w:r>
      <w:proofErr w:type="spellStart"/>
      <w:proofErr w:type="gramStart"/>
      <w:r w:rsidRPr="00B76A22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B76A22">
        <w:rPr>
          <w:rFonts w:ascii="Times New Roman" w:hAnsi="Times New Roman" w:cs="Times New Roman"/>
          <w:sz w:val="28"/>
          <w:szCs w:val="28"/>
        </w:rPr>
        <w:t xml:space="preserve"> долларов в год. Такого же показателя Минсельхоз планирует достичь в отношении поставок продукции пищевой и перерабатывающей промышленности. Рыба и морепродукты должны приносить 8,5 </w:t>
      </w:r>
      <w:proofErr w:type="spellStart"/>
      <w:proofErr w:type="gramStart"/>
      <w:r w:rsidRPr="00B76A22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B76A22">
        <w:rPr>
          <w:rFonts w:ascii="Times New Roman" w:hAnsi="Times New Roman" w:cs="Times New Roman"/>
          <w:sz w:val="28"/>
          <w:szCs w:val="28"/>
        </w:rPr>
        <w:t xml:space="preserve"> долларов. </w:t>
      </w:r>
    </w:p>
    <w:p w:rsidR="00173C3A" w:rsidRDefault="00B76A22" w:rsidP="00B7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A22">
        <w:rPr>
          <w:rFonts w:ascii="Times New Roman" w:hAnsi="Times New Roman" w:cs="Times New Roman"/>
          <w:sz w:val="28"/>
          <w:szCs w:val="28"/>
        </w:rPr>
        <w:t xml:space="preserve">Значительная роль в экспортных планах России отводится Центральному федеральному округу. В настоящее время на долю регионов ЦФО приходится почти четверть производства зерновых и зернобобовых, а также масличных культур в стране. Округ является лидером по объемам производства скота и птицы на убой – в общей сложности показатели ЦФО по этому направлению составляют 36% от общих объемов производства. «Центральный федеральный округ является одним из драйверов развития агропромышленного комплекса страны, именно поэтому на него возложены большие задачи по наращиванию экспортного потенциала. К 2024 году округ, без учёта поставок из Москвы, должен экспортировать сельхозпродукции на сумму 6,6 миллиарда долларов — это порядка 15% от общего объема по России. Чтобы достичь поставленных целей, необходимо значительно увеличить производство сельхозпродукции, предназначенной на экспорт. В частности, нарастить </w:t>
      </w:r>
      <w:proofErr w:type="spellStart"/>
      <w:r w:rsidRPr="00B76A22">
        <w:rPr>
          <w:rFonts w:ascii="Times New Roman" w:hAnsi="Times New Roman" w:cs="Times New Roman"/>
          <w:sz w:val="28"/>
          <w:szCs w:val="28"/>
        </w:rPr>
        <w:t>валовый</w:t>
      </w:r>
      <w:proofErr w:type="spellEnd"/>
      <w:r w:rsidRPr="00B76A22">
        <w:rPr>
          <w:rFonts w:ascii="Times New Roman" w:hAnsi="Times New Roman" w:cs="Times New Roman"/>
          <w:sz w:val="28"/>
          <w:szCs w:val="28"/>
        </w:rPr>
        <w:t xml:space="preserve"> сбор зерновых и масличных культур, производство скота и птицы, молока», — подчеркнул Министр. </w:t>
      </w:r>
    </w:p>
    <w:p w:rsidR="00173C3A" w:rsidRDefault="00B76A22" w:rsidP="00B7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A22">
        <w:rPr>
          <w:rFonts w:ascii="Times New Roman" w:hAnsi="Times New Roman" w:cs="Times New Roman"/>
          <w:sz w:val="28"/>
          <w:szCs w:val="28"/>
        </w:rPr>
        <w:t xml:space="preserve">По прогнозам Минсельхоза, к 2024 году </w:t>
      </w:r>
      <w:proofErr w:type="spellStart"/>
      <w:r w:rsidRPr="00B76A22">
        <w:rPr>
          <w:rFonts w:ascii="Times New Roman" w:hAnsi="Times New Roman" w:cs="Times New Roman"/>
          <w:sz w:val="28"/>
          <w:szCs w:val="28"/>
        </w:rPr>
        <w:t>валовый</w:t>
      </w:r>
      <w:proofErr w:type="spellEnd"/>
      <w:r w:rsidRPr="00B76A22">
        <w:rPr>
          <w:rFonts w:ascii="Times New Roman" w:hAnsi="Times New Roman" w:cs="Times New Roman"/>
          <w:sz w:val="28"/>
          <w:szCs w:val="28"/>
        </w:rPr>
        <w:t xml:space="preserve"> сбор зерновых культур в Центральном федеральном округе должен превысить 34 </w:t>
      </w:r>
      <w:proofErr w:type="spellStart"/>
      <w:proofErr w:type="gramStart"/>
      <w:r w:rsidRPr="00B76A22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B76A22">
        <w:rPr>
          <w:rFonts w:ascii="Times New Roman" w:hAnsi="Times New Roman" w:cs="Times New Roman"/>
          <w:sz w:val="28"/>
          <w:szCs w:val="28"/>
        </w:rPr>
        <w:t xml:space="preserve"> тонн – для сравнения, в 2018 году этот показатель составил 28,5 </w:t>
      </w:r>
      <w:proofErr w:type="spellStart"/>
      <w:r w:rsidRPr="00B76A22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B76A22">
        <w:rPr>
          <w:rFonts w:ascii="Times New Roman" w:hAnsi="Times New Roman" w:cs="Times New Roman"/>
          <w:sz w:val="28"/>
          <w:szCs w:val="28"/>
        </w:rPr>
        <w:t xml:space="preserve"> тонн. Урожай масличных культур прогнозируется на уровне 7,8 </w:t>
      </w:r>
      <w:proofErr w:type="spellStart"/>
      <w:proofErr w:type="gramStart"/>
      <w:r w:rsidRPr="00B76A22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B76A22">
        <w:rPr>
          <w:rFonts w:ascii="Times New Roman" w:hAnsi="Times New Roman" w:cs="Times New Roman"/>
          <w:sz w:val="28"/>
          <w:szCs w:val="28"/>
        </w:rPr>
        <w:t xml:space="preserve"> тонн. Также в планах ведомства увеличить производство скота и птицы в регионах ЦФО более чем на 15% (до 6,2 </w:t>
      </w:r>
      <w:proofErr w:type="spellStart"/>
      <w:proofErr w:type="gramStart"/>
      <w:r w:rsidRPr="00B76A22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B76A22">
        <w:rPr>
          <w:rFonts w:ascii="Times New Roman" w:hAnsi="Times New Roman" w:cs="Times New Roman"/>
          <w:sz w:val="28"/>
          <w:szCs w:val="28"/>
        </w:rPr>
        <w:t xml:space="preserve"> тонн), молока — на 14,8% (до 6,6 </w:t>
      </w:r>
      <w:proofErr w:type="spellStart"/>
      <w:r w:rsidRPr="00B76A22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B76A22">
        <w:rPr>
          <w:rFonts w:ascii="Times New Roman" w:hAnsi="Times New Roman" w:cs="Times New Roman"/>
          <w:sz w:val="28"/>
          <w:szCs w:val="28"/>
        </w:rPr>
        <w:t xml:space="preserve"> тонн). </w:t>
      </w:r>
    </w:p>
    <w:p w:rsidR="00B76A22" w:rsidRPr="00B76A22" w:rsidRDefault="00B76A22" w:rsidP="00B7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A22">
        <w:rPr>
          <w:rFonts w:ascii="Times New Roman" w:hAnsi="Times New Roman" w:cs="Times New Roman"/>
          <w:sz w:val="28"/>
          <w:szCs w:val="28"/>
        </w:rPr>
        <w:t>Свою часть в поставки вносит и Липецкая область. В прошлом году наш регион поставил за рубеж 600 тысяч тонн зерна. В этом ожидаются такие же объемы. </w:t>
      </w:r>
    </w:p>
    <w:p w:rsidR="00B76A22" w:rsidRPr="00B76A22" w:rsidRDefault="00B76A22" w:rsidP="00B7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A22">
        <w:rPr>
          <w:rFonts w:ascii="Times New Roman" w:hAnsi="Times New Roman" w:cs="Times New Roman"/>
          <w:sz w:val="28"/>
          <w:szCs w:val="28"/>
        </w:rPr>
        <w:t>Источник: ГТРК «Липецк» - </w:t>
      </w:r>
      <w:hyperlink r:id="rId4" w:history="1">
        <w:r w:rsidRPr="00B76A22">
          <w:rPr>
            <w:rStyle w:val="a4"/>
            <w:rFonts w:ascii="Times New Roman" w:hAnsi="Times New Roman" w:cs="Times New Roman"/>
            <w:sz w:val="28"/>
            <w:szCs w:val="28"/>
          </w:rPr>
          <w:t>https://vesti-lipetsk.ru/za-5-let-obem-eksporta-apk-dostignet-66-mlrd-v-god/</w:t>
        </w:r>
      </w:hyperlink>
    </w:p>
    <w:p w:rsidR="00C64A38" w:rsidRPr="00B76A22" w:rsidRDefault="00C64A38" w:rsidP="00B76A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4A38" w:rsidRPr="00B76A22" w:rsidSect="00C64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savePreviewPicture/>
  <w:compat/>
  <w:rsids>
    <w:rsidRoot w:val="00B76A22"/>
    <w:rsid w:val="00173C3A"/>
    <w:rsid w:val="00B76A22"/>
    <w:rsid w:val="00C64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76A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esti-lipetsk.ru/za-5-let-obem-eksporta-apk-dostignet-66-mlrd-v-go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БурлаковаНА</dc:creator>
  <cp:lastModifiedBy>БурлаковаНА</cp:lastModifiedBy>
  <cp:revision>2</cp:revision>
  <dcterms:created xsi:type="dcterms:W3CDTF">2019-02-11T06:10:00Z</dcterms:created>
  <dcterms:modified xsi:type="dcterms:W3CDTF">2019-02-11T06:13:00Z</dcterms:modified>
</cp:coreProperties>
</file>